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4151" w:leader="none"/>
          <w:tab w:val="left" w:pos="9782" w:leader="none"/>
        </w:tabs>
        <w:spacing w:before="14" w:after="0" w:line="240"/>
        <w:ind w:right="0" w:left="107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51" w:leader="none"/>
          <w:tab w:val="left" w:pos="9782" w:leader="none"/>
        </w:tabs>
        <w:spacing w:before="14" w:after="0" w:line="240"/>
        <w:ind w:right="0" w:left="107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51" w:leader="none"/>
          <w:tab w:val="left" w:pos="9782" w:leader="none"/>
        </w:tabs>
        <w:spacing w:before="14" w:after="0" w:line="240"/>
        <w:ind w:right="0" w:left="107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4151" w:leader="none"/>
          <w:tab w:val="left" w:pos="9782" w:leader="none"/>
        </w:tabs>
        <w:spacing w:before="14" w:after="0" w:line="240"/>
        <w:ind w:right="0" w:left="1076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НАРОДНО ЧИТАЛИЩЕ „СВЕТЛИНА - СОПИЦА – 1932 г.“</w:t>
      </w:r>
    </w:p>
    <w:p>
      <w:pPr>
        <w:tabs>
          <w:tab w:val="left" w:pos="4151" w:leader="none"/>
          <w:tab w:val="left" w:pos="9782" w:leader="none"/>
        </w:tabs>
        <w:spacing w:before="14" w:after="0" w:line="240"/>
        <w:ind w:right="0" w:left="1076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с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e</w:t>
      </w: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ло Сопица,  община Брезник.</w:t>
        <w:tab/>
      </w:r>
    </w:p>
    <w:p>
      <w:pPr>
        <w:spacing w:before="9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1388" w:left="1376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ДОКЛАД</w:t>
      </w:r>
    </w:p>
    <w:p>
      <w:pPr>
        <w:spacing w:before="0" w:after="0" w:line="240"/>
        <w:ind w:right="1388" w:left="1376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за дейността на</w:t>
      </w:r>
    </w:p>
    <w:p>
      <w:pPr>
        <w:spacing w:before="0" w:after="0" w:line="240"/>
        <w:ind w:right="1388" w:left="1376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5"/>
          <w:shd w:fill="auto" w:val="clear"/>
        </w:rPr>
        <w:t xml:space="preserve">Народно читалище „Светлина - Сопица -1932 г.“ през 2020г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11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7"/>
        </w:numPr>
        <w:tabs>
          <w:tab w:val="left" w:pos="537" w:leader="none"/>
          <w:tab w:val="left" w:pos="10349" w:leader="none"/>
        </w:tabs>
        <w:spacing w:before="100" w:after="0" w:line="240"/>
        <w:ind w:right="0" w:left="536" w:hanging="3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ПАСПОРТ НА</w:t>
      </w:r>
      <w:r>
        <w:rPr>
          <w:rFonts w:ascii="Cambria" w:hAnsi="Cambria" w:cs="Cambria" w:eastAsia="Cambria"/>
          <w:b/>
          <w:color w:val="auto"/>
          <w:spacing w:val="-5"/>
          <w:position w:val="0"/>
          <w:sz w:val="24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ЧИТАЛИЩЕТО</w:t>
        <w:tab/>
      </w:r>
    </w:p>
    <w:p>
      <w:pPr>
        <w:spacing w:before="6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5"/>
          <w:shd w:fill="auto" w:val="clear"/>
        </w:rPr>
      </w:pPr>
    </w:p>
    <w:tbl>
      <w:tblPr>
        <w:tblInd w:w="262" w:type="dxa"/>
      </w:tblPr>
      <w:tblGrid>
        <w:gridCol w:w="2958"/>
        <w:gridCol w:w="7194"/>
      </w:tblGrid>
      <w:tr>
        <w:trPr>
          <w:trHeight w:val="282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9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НАРОДНО ЧИТАЛИЩЕ "СВЕТЛИНА - СОПИЦА -1932 Г."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Правна форма: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Читалище</w:t>
            </w:r>
          </w:p>
        </w:tc>
      </w:tr>
      <w:tr>
        <w:trPr>
          <w:trHeight w:val="282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9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Юридически вид: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ЮЛНЦ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Състояние: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Развиващо дейност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КИД: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94.99</w:t>
            </w:r>
          </w:p>
        </w:tc>
      </w:tr>
      <w:tr>
        <w:trPr>
          <w:trHeight w:val="563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40"/>
              <w:ind w:right="91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Основна дейност: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80"/>
              <w:ind w:right="1108" w:left="107" w:firstLine="105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Читалищна дейност, Kултурно-просветна и художествена дейност.Съхраняване и популяризиране на местни обичаи,традиции и фолклорни особености.</w:t>
            </w:r>
          </w:p>
        </w:tc>
      </w:tr>
      <w:tr>
        <w:trPr>
          <w:trHeight w:val="278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Клонове: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8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НЯМА</w:t>
            </w:r>
          </w:p>
        </w:tc>
      </w:tr>
      <w:tr>
        <w:trPr>
          <w:trHeight w:val="283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9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Управителни органи: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Общо събрание; Настоятелство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Контролни органи: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Проверителна комисия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В обществена полза: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ДА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на възникване: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1932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г.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Субсидирана численост: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Субсидия: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  -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Обслужвано население: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60 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души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Целеви групи: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21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Обща, Деца, Ученици, Младежи и др.</w:t>
            </w:r>
          </w:p>
        </w:tc>
      </w:tr>
      <w:tr>
        <w:trPr>
          <w:trHeight w:val="283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Брой членове: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56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действителни членове.</w:t>
            </w:r>
          </w:p>
        </w:tc>
      </w:tr>
      <w:tr>
        <w:trPr>
          <w:trHeight w:val="563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 на управление: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80"/>
              <w:ind w:right="4133" w:left="107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с. Сопица , п.к.2378,</w:t>
            </w:r>
          </w:p>
          <w:p>
            <w:pPr>
              <w:spacing w:before="4" w:after="0" w:line="280"/>
              <w:ind w:right="4133" w:left="107" w:firstLine="0"/>
              <w:jc w:val="lef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община Брезник, </w:t>
            </w:r>
          </w:p>
          <w:p>
            <w:pPr>
              <w:spacing w:before="4" w:after="0" w:line="280"/>
              <w:ind w:right="4133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област Перник</w:t>
            </w:r>
          </w:p>
        </w:tc>
      </w:tr>
      <w:tr>
        <w:trPr>
          <w:trHeight w:val="280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9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Телефон: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107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+359 887426258-/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на чит.секретар/</w:t>
            </w:r>
          </w:p>
        </w:tc>
      </w:tr>
      <w:tr>
        <w:trPr>
          <w:trHeight w:val="287" w:hRule="auto"/>
          <w:jc w:val="left"/>
        </w:trPr>
        <w:tc>
          <w:tcPr>
            <w:tcW w:w="2958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9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Е-поща:</w:t>
            </w:r>
          </w:p>
        </w:tc>
        <w:tc>
          <w:tcPr>
            <w:tcW w:w="7194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8"/>
              <w:ind w:right="0" w:left="107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2"/>
                <w:shd w:fill="auto" w:val="clear"/>
              </w:rPr>
              <w:t xml:space="preserve"> genadiev_kristiqn_ivailov@abv.bg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79"/>
        </w:numPr>
        <w:tabs>
          <w:tab w:val="left" w:pos="537" w:leader="none"/>
          <w:tab w:val="left" w:pos="10349" w:leader="none"/>
        </w:tabs>
        <w:spacing w:before="233" w:after="0" w:line="240"/>
        <w:ind w:right="0" w:left="536" w:hanging="3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АДМИНИСТРАТИВНО-ОРГАНИЗАЦИОННА</w:t>
      </w:r>
      <w:r>
        <w:rPr>
          <w:rFonts w:ascii="Cambria" w:hAnsi="Cambria" w:cs="Cambria" w:eastAsia="Cambria"/>
          <w:b/>
          <w:color w:val="auto"/>
          <w:spacing w:val="-17"/>
          <w:position w:val="0"/>
          <w:sz w:val="24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ДЕЙНОСТ</w:t>
        <w:tab/>
      </w:r>
    </w:p>
    <w:p>
      <w:pPr>
        <w:spacing w:before="9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240"/>
        <w:ind w:right="0" w:left="25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През 2020г. са проведени </w:t>
      </w:r>
      <w:r>
        <w:rPr>
          <w:rFonts w:ascii="Cambria" w:hAnsi="Cambria" w:cs="Cambria" w:eastAsia="Cambria"/>
          <w:color w:val="FF0000"/>
          <w:spacing w:val="0"/>
          <w:position w:val="0"/>
          <w:sz w:val="24"/>
          <w:shd w:fill="auto" w:val="clear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заседания на читалищното настоятелство.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83"/>
        </w:numPr>
        <w:spacing w:before="100" w:after="0" w:line="240"/>
        <w:ind w:right="0" w:left="567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EEAF6" w:val="clear"/>
        </w:rPr>
        <w:t xml:space="preserve"> 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EEAF6" w:val="clear"/>
        </w:rPr>
        <w:t xml:space="preserve">ОБСЛУЖЕНИ</w:t>
      </w:r>
      <w:r>
        <w:rPr>
          <w:rFonts w:ascii="Cambria" w:hAnsi="Cambria" w:cs="Cambria" w:eastAsia="Cambria"/>
          <w:color w:val="auto"/>
          <w:spacing w:val="-5"/>
          <w:position w:val="0"/>
          <w:sz w:val="24"/>
          <w:shd w:fill="DEEAF6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EEAF6" w:val="clear"/>
        </w:rPr>
        <w:t xml:space="preserve">ГРАЖДАНИ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</w:t>
      </w:r>
    </w:p>
    <w:tbl>
      <w:tblPr>
        <w:tblInd w:w="2042" w:type="dxa"/>
      </w:tblPr>
      <w:tblGrid>
        <w:gridCol w:w="5325"/>
        <w:gridCol w:w="742"/>
      </w:tblGrid>
      <w:tr>
        <w:trPr>
          <w:trHeight w:val="563" w:hRule="auto"/>
          <w:jc w:val="left"/>
        </w:trPr>
        <w:tc>
          <w:tcPr>
            <w:tcW w:w="5325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4" w:after="0" w:line="280"/>
              <w:ind w:right="78" w:left="1449" w:hanging="742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 брой на самодейците в самодейните групи /танцови, музикални и др./:</w:t>
            </w:r>
          </w:p>
        </w:tc>
        <w:tc>
          <w:tcPr>
            <w:tcW w:w="742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200" w:left="20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</w:tr>
      <w:tr>
        <w:trPr>
          <w:trHeight w:val="563" w:hRule="auto"/>
          <w:jc w:val="left"/>
        </w:trPr>
        <w:tc>
          <w:tcPr>
            <w:tcW w:w="5325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97" w:left="0" w:firstLine="0"/>
              <w:jc w:val="right"/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 брой на обслужените от</w:t>
            </w:r>
            <w:r>
              <w:rPr>
                <w:rFonts w:ascii="Cambria" w:hAnsi="Cambria" w:cs="Cambria" w:eastAsia="Cambria"/>
                <w:color w:val="auto"/>
                <w:spacing w:val="-17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Библиотеката</w:t>
            </w:r>
          </w:p>
          <w:p>
            <w:pPr>
              <w:spacing w:before="2" w:after="0" w:line="261"/>
              <w:ind w:right="95" w:left="0" w:firstLine="0"/>
              <w:jc w:val="right"/>
              <w:rPr>
                <w:color w:val="auto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през предходната</w:t>
            </w:r>
            <w:r>
              <w:rPr>
                <w:rFonts w:ascii="Cambria" w:hAnsi="Cambria" w:cs="Cambria" w:eastAsia="Cambria"/>
                <w:color w:val="auto"/>
                <w:spacing w:val="-1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година:</w:t>
            </w:r>
          </w:p>
        </w:tc>
        <w:tc>
          <w:tcPr>
            <w:tcW w:w="742" w:type="dxa"/>
            <w:tcBorders>
              <w:top w:val="single" w:color="f7c9ac" w:sz="4"/>
              <w:left w:val="single" w:color="f7c9ac" w:sz="4"/>
              <w:bottom w:val="single" w:color="f7c9ac" w:sz="4"/>
              <w:right w:val="single" w:color="f7c9ac" w:sz="4"/>
            </w:tcBorders>
            <w:shd w:color="auto" w:fill="fff1cc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200" w:left="20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</w:tbl>
    <w:p>
      <w:pPr>
        <w:spacing w:before="0" w:after="0" w:line="240"/>
        <w:ind w:right="0" w:left="284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7"/>
        </w:numPr>
        <w:spacing w:before="100" w:after="0" w:line="240"/>
        <w:ind w:right="0" w:left="536" w:hanging="3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ХУДОЖЕСТВЕНО-ТВОРЧЕСКА</w:t>
      </w:r>
      <w:r>
        <w:rPr>
          <w:rFonts w:ascii="Cambria" w:hAnsi="Cambria" w:cs="Cambria" w:eastAsia="Cambria"/>
          <w:b/>
          <w:color w:val="auto"/>
          <w:spacing w:val="-14"/>
          <w:position w:val="0"/>
          <w:sz w:val="22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ДЕЙНОСТ                                                                                                              </w:t>
      </w:r>
    </w:p>
    <w:p>
      <w:pPr>
        <w:spacing w:before="182" w:after="0" w:line="240"/>
        <w:ind w:right="364" w:left="25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През 2020г. към Народно читалище „Светлина - Сопица – 1932 г.“  не взе активно участие в читалищните дейности поради създалата се ситуация с Коронавируса.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00"/>
        </w:numPr>
        <w:tabs>
          <w:tab w:val="left" w:pos="457" w:leader="none"/>
          <w:tab w:val="left" w:pos="10125" w:leader="none"/>
        </w:tabs>
        <w:spacing w:before="186" w:after="0" w:line="240"/>
        <w:ind w:right="235" w:left="680" w:hanging="681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ХУДОЖЕСТВЕНО-ТВОРЧЕСКА</w:t>
      </w:r>
      <w:r>
        <w:rPr>
          <w:rFonts w:ascii="Cambria" w:hAnsi="Cambria" w:cs="Cambria" w:eastAsia="Cambria"/>
          <w:b/>
          <w:color w:val="auto"/>
          <w:spacing w:val="-14"/>
          <w:position w:val="0"/>
          <w:sz w:val="24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ДЕЙНОСТ</w:t>
        <w:tab/>
      </w:r>
    </w:p>
    <w:p>
      <w:pPr>
        <w:numPr>
          <w:ilvl w:val="0"/>
          <w:numId w:val="100"/>
        </w:numPr>
        <w:tabs>
          <w:tab w:val="left" w:pos="974" w:leader="none"/>
          <w:tab w:val="left" w:pos="10348" w:leader="none"/>
        </w:tabs>
        <w:spacing w:before="100" w:after="0" w:line="240"/>
        <w:ind w:right="0" w:left="973" w:hanging="390"/>
        <w:jc w:val="left"/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9E1F3" w:val="clear"/>
        </w:rPr>
        <w:t xml:space="preserve">МУЗИКАЛНА</w:t>
      </w:r>
      <w:r>
        <w:rPr>
          <w:rFonts w:ascii="Cambria" w:hAnsi="Cambria" w:cs="Cambria" w:eastAsia="Cambria"/>
          <w:color w:val="auto"/>
          <w:spacing w:val="-6"/>
          <w:position w:val="0"/>
          <w:sz w:val="24"/>
          <w:shd w:fill="D9E1F3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9E1F3" w:val="clear"/>
        </w:rPr>
        <w:t xml:space="preserve">ДЕЙНОСТ:</w:t>
        <w:tab/>
      </w:r>
    </w:p>
    <w:p>
      <w:pPr>
        <w:spacing w:before="185" w:after="0" w:line="240"/>
        <w:ind w:right="414" w:left="252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През 2020г. нямаше изяви поради факта,че читалището премина през процедура по пререгистрация и напълно сменено ръководство.В план програмата са предвидени такива дейности.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4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numPr>
          <w:ilvl w:val="0"/>
          <w:numId w:val="105"/>
        </w:numPr>
        <w:tabs>
          <w:tab w:val="left" w:pos="681" w:leader="none"/>
          <w:tab w:val="left" w:pos="10349" w:leader="none"/>
        </w:tabs>
        <w:spacing w:before="100" w:after="0" w:line="240"/>
        <w:ind w:right="0" w:left="680" w:hanging="457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КУЛТУРНО-МАСОВА</w:t>
      </w:r>
      <w:r>
        <w:rPr>
          <w:rFonts w:ascii="Cambria" w:hAnsi="Cambria" w:cs="Cambria" w:eastAsia="Cambria"/>
          <w:b/>
          <w:color w:val="auto"/>
          <w:spacing w:val="-11"/>
          <w:position w:val="0"/>
          <w:sz w:val="24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ДЕЙНОСТ</w:t>
        <w:tab/>
      </w:r>
    </w:p>
    <w:p>
      <w:pPr>
        <w:spacing w:before="185" w:after="0" w:line="240"/>
        <w:ind w:right="1048" w:left="25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В изпълнение на Културния календар на Народно читалище „Светлина - Сопица -1932 г.“ за 2020г., читалището ни организира и взе участие в следните културно-масови прояви: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109"/>
        </w:numPr>
        <w:tabs>
          <w:tab w:val="left" w:pos="974" w:leader="none"/>
          <w:tab w:val="left" w:pos="10348" w:leader="none"/>
        </w:tabs>
        <w:spacing w:before="100" w:after="0" w:line="240"/>
        <w:ind w:right="0" w:left="973" w:hanging="390"/>
        <w:jc w:val="left"/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9E1F3" w:val="clear"/>
        </w:rPr>
        <w:t xml:space="preserve">СЪБИТИЯ, ОРГАНИЗИРАНИ ОТ ЧИТАЛИЩЕТО ПРЕЗ</w:t>
      </w:r>
      <w:r>
        <w:rPr>
          <w:rFonts w:ascii="Cambria" w:hAnsi="Cambria" w:cs="Cambria" w:eastAsia="Cambria"/>
          <w:color w:val="auto"/>
          <w:spacing w:val="-16"/>
          <w:position w:val="0"/>
          <w:sz w:val="24"/>
          <w:shd w:fill="D9E1F3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9E1F3" w:val="clear"/>
        </w:rPr>
        <w:t xml:space="preserve">2020г.:</w:t>
        <w:tab/>
      </w:r>
    </w:p>
    <w:p>
      <w:pPr>
        <w:spacing w:before="6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</w:pPr>
    </w:p>
    <w:tbl>
      <w:tblPr>
        <w:tblInd w:w="262" w:type="dxa"/>
      </w:tblPr>
      <w:tblGrid>
        <w:gridCol w:w="1586"/>
        <w:gridCol w:w="5567"/>
        <w:gridCol w:w="2343"/>
      </w:tblGrid>
      <w:tr>
        <w:trPr>
          <w:trHeight w:val="280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76" w:left="8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2357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Събитие: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770" w:left="77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Място:</w:t>
            </w:r>
          </w:p>
        </w:tc>
      </w:tr>
      <w:tr>
        <w:trPr>
          <w:trHeight w:val="444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6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14.01.2020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80"/>
              <w:ind w:right="166" w:left="1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Сурвакарски празник в селото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Площада на селото</w:t>
            </w:r>
          </w:p>
        </w:tc>
      </w:tr>
      <w:tr>
        <w:trPr>
          <w:trHeight w:val="395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76" w:left="8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21.01.2020   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1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Организирано тържество „Бабин ден“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5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НЧ „Светлина- Сопица 1932“</w:t>
            </w:r>
          </w:p>
        </w:tc>
      </w:tr>
      <w:tr>
        <w:trPr>
          <w:trHeight w:val="561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9" w:after="0" w:line="240"/>
              <w:ind w:right="76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18.01.2020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80"/>
              <w:ind w:right="278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на Сурвакарската група в ,,Сурова гр. Брезник 2020 година.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9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гр. Брезник</w:t>
            </w:r>
          </w:p>
        </w:tc>
      </w:tr>
      <w:tr>
        <w:trPr>
          <w:trHeight w:val="842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76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16.02.2020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6" w:after="0" w:line="280"/>
              <w:ind w:right="46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на Сурвакарската група във Фестивала на маскарадните игри ,, НА ГОСТИ У ШОПСКО"          гр.Елин Пелин.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гр. Елин Пелин</w:t>
            </w:r>
          </w:p>
        </w:tc>
      </w:tr>
      <w:tr>
        <w:trPr>
          <w:trHeight w:val="560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0"/>
              <w:ind w:right="76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01.03.2020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Ден на самодееца - изработка на мартеници и забавления за децата на селото.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НЧ „Светлина- Сопица 1932“</w:t>
            </w: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89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01.03.2020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Честване на празника ,,ПОКЛАДИ" (ОРАТА КОПАТА) с.Сопица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Площада на селото</w:t>
            </w: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08.03.2020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Честване на празника ,,Ден на жената"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НЧ „Светлина- Сопица 1932“</w:t>
            </w: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06.05.2020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г.</w:t>
            </w: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Гергьовден-Отбелязване на празника с курбан в двора на храм ,,Свети Георги" с.Сопица</w:t>
            </w: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храм ,,Свети Георги" с.Сопица</w:t>
            </w: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3" w:hRule="auto"/>
          <w:jc w:val="left"/>
        </w:trPr>
        <w:tc>
          <w:tcPr>
            <w:tcW w:w="15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76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5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1"/>
              <w:ind w:right="0" w:left="11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0" w:left="108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9"/>
          <w:shd w:fill="auto" w:val="clear"/>
        </w:rPr>
      </w:pPr>
    </w:p>
    <w:p>
      <w:pPr>
        <w:numPr>
          <w:ilvl w:val="0"/>
          <w:numId w:val="276"/>
        </w:numPr>
        <w:tabs>
          <w:tab w:val="left" w:pos="974" w:leader="none"/>
          <w:tab w:val="left" w:pos="9764" w:leader="none"/>
        </w:tabs>
        <w:spacing w:before="100" w:after="0" w:line="240"/>
        <w:ind w:right="235" w:left="973" w:hanging="974"/>
        <w:jc w:val="right"/>
        <w:rPr>
          <w:rFonts w:ascii="Wingdings" w:hAnsi="Wingdings" w:cs="Wingdings" w:eastAsia="Wingdings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9E1F3" w:val="clear"/>
        </w:rPr>
        <w:t xml:space="preserve">СЪБИТИЯ С УЧАСТИЕТО НА ЧИТАЛИЩЕТО ПРЕЗ</w:t>
      </w:r>
      <w:r>
        <w:rPr>
          <w:rFonts w:ascii="Cambria" w:hAnsi="Cambria" w:cs="Cambria" w:eastAsia="Cambria"/>
          <w:color w:val="auto"/>
          <w:spacing w:val="-13"/>
          <w:position w:val="0"/>
          <w:sz w:val="24"/>
          <w:shd w:fill="D9E1F3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D9E1F3" w:val="clear"/>
        </w:rPr>
        <w:t xml:space="preserve">2020г.:</w:t>
        <w:tab/>
      </w:r>
    </w:p>
    <w:p>
      <w:pPr>
        <w:spacing w:before="6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</w:pPr>
    </w:p>
    <w:tbl>
      <w:tblPr>
        <w:tblInd w:w="121" w:type="dxa"/>
      </w:tblPr>
      <w:tblGrid>
        <w:gridCol w:w="1474"/>
        <w:gridCol w:w="4194"/>
        <w:gridCol w:w="2269"/>
        <w:gridCol w:w="2410"/>
      </w:tblGrid>
      <w:tr>
        <w:trPr>
          <w:trHeight w:val="297" w:hRule="auto"/>
          <w:jc w:val="left"/>
        </w:trPr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127" w:left="132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Дата:</w:t>
            </w:r>
          </w:p>
        </w:tc>
        <w:tc>
          <w:tcPr>
            <w:tcW w:w="4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1571" w:left="1573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Събитие: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401" w:left="405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Място: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1eed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0" w:left="46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Организатор:</w:t>
            </w:r>
          </w:p>
        </w:tc>
      </w:tr>
      <w:tr>
        <w:trPr>
          <w:trHeight w:val="564" w:hRule="auto"/>
          <w:jc w:val="left"/>
        </w:trPr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2" w:after="0" w:line="240"/>
              <w:ind w:right="126" w:left="134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18.01.2020</w:t>
            </w:r>
          </w:p>
        </w:tc>
        <w:tc>
          <w:tcPr>
            <w:tcW w:w="4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80"/>
              <w:ind w:right="172" w:left="105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в маскараден фестивал „СУРОВА“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80"/>
              <w:ind w:right="284" w:left="611" w:hanging="308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Пл.“ 9-ти Септември“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0" w:left="104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Община Брезник</w:t>
            </w:r>
          </w:p>
        </w:tc>
      </w:tr>
      <w:tr>
        <w:trPr>
          <w:trHeight w:val="841" w:hRule="auto"/>
          <w:jc w:val="left"/>
        </w:trPr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27" w:left="13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16.02.2020</w:t>
            </w:r>
          </w:p>
        </w:tc>
        <w:tc>
          <w:tcPr>
            <w:tcW w:w="4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0"/>
              <w:ind w:right="172" w:left="10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Участие на Сурвакарската група във Фестивала на маскарадните игри ,, НА ГОСТИ У ШОПСКО"          гр.Елин Пелин.</w:t>
            </w: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1"/>
              <w:ind w:right="402" w:left="403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гр. Елин Пелин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38" w:after="0" w:line="240"/>
              <w:ind w:right="297" w:left="1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6"/>
                <w:shd w:fill="auto" w:val="clear"/>
              </w:rPr>
              <w:t xml:space="preserve">община Елин Пелин</w:t>
            </w:r>
          </w:p>
        </w:tc>
      </w:tr>
      <w:tr>
        <w:trPr>
          <w:trHeight w:val="563" w:hRule="auto"/>
          <w:jc w:val="left"/>
        </w:trPr>
        <w:tc>
          <w:tcPr>
            <w:tcW w:w="147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126" w:left="13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0" w:left="10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1" w:after="0" w:line="240"/>
              <w:ind w:right="402" w:left="404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80"/>
              <w:ind w:right="329" w:left="104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303"/>
        </w:numPr>
        <w:tabs>
          <w:tab w:val="left" w:pos="456" w:leader="none"/>
          <w:tab w:val="left" w:pos="457" w:leader="none"/>
          <w:tab w:val="left" w:pos="10125" w:leader="none"/>
        </w:tabs>
        <w:spacing w:before="233" w:after="0" w:line="240"/>
        <w:ind w:right="235" w:left="680" w:hanging="681"/>
        <w:jc w:val="righ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БИБЛИОТЕЧНО-ИНФОРМАЦИОННА</w:t>
      </w:r>
      <w:r>
        <w:rPr>
          <w:rFonts w:ascii="Cambria" w:hAnsi="Cambria" w:cs="Cambria" w:eastAsia="Cambria"/>
          <w:b/>
          <w:color w:val="auto"/>
          <w:spacing w:val="-13"/>
          <w:position w:val="0"/>
          <w:sz w:val="24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C5DFB3" w:val="clear"/>
        </w:rPr>
        <w:t xml:space="preserve">ДЕЙНОСТ</w:t>
        <w:tab/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05"/>
        </w:numPr>
        <w:tabs>
          <w:tab w:val="left" w:pos="974" w:leader="none"/>
          <w:tab w:val="left" w:pos="10348" w:leader="none"/>
        </w:tabs>
        <w:spacing w:before="228" w:after="0" w:line="240"/>
        <w:ind w:right="0" w:left="973" w:hanging="390"/>
        <w:jc w:val="left"/>
        <w:rPr>
          <w:rFonts w:ascii="Wingdings" w:hAnsi="Wingdings" w:cs="Wingdings" w:eastAsia="Wingdings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D9E1F3" w:val="clear"/>
        </w:rPr>
        <w:t xml:space="preserve">БИБЛИОТЕЧНА</w:t>
      </w:r>
      <w:r>
        <w:rPr>
          <w:rFonts w:ascii="Cambria" w:hAnsi="Cambria" w:cs="Cambria" w:eastAsia="Cambria"/>
          <w:b/>
          <w:color w:val="auto"/>
          <w:spacing w:val="-14"/>
          <w:position w:val="0"/>
          <w:sz w:val="22"/>
          <w:shd w:fill="D9E1F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D9E1F3" w:val="clear"/>
        </w:rPr>
        <w:t xml:space="preserve">ДЕЙНОСТ</w:t>
        <w:tab/>
      </w:r>
    </w:p>
    <w:p>
      <w:pPr>
        <w:spacing w:before="5" w:after="1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</w:pPr>
    </w:p>
    <w:tbl>
      <w:tblPr>
        <w:tblInd w:w="322" w:type="dxa"/>
      </w:tblPr>
      <w:tblGrid>
        <w:gridCol w:w="5461"/>
        <w:gridCol w:w="3881"/>
      </w:tblGrid>
      <w:tr>
        <w:trPr>
          <w:trHeight w:val="283" w:hRule="auto"/>
          <w:jc w:val="left"/>
        </w:trPr>
        <w:tc>
          <w:tcPr>
            <w:tcW w:w="9342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3022" w:left="30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СТАТИСТИЧЕСКИ ДАННИ: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Регистрация в МК: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4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ДА, под № 3423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7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 на библиотеката: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-</w:t>
            </w:r>
          </w:p>
        </w:tc>
      </w:tr>
      <w:tr>
        <w:trPr>
          <w:trHeight w:val="282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58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на компютър: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41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8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Наличие на интернет: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5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НЕ</w:t>
            </w:r>
          </w:p>
        </w:tc>
      </w:tr>
      <w:tr>
        <w:trPr>
          <w:trHeight w:val="282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58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Условия за достъп на хора с увреждания: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41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Няма</w:t>
            </w:r>
          </w:p>
        </w:tc>
      </w:tr>
      <w:tr>
        <w:trPr>
          <w:trHeight w:val="280" w:hRule="auto"/>
          <w:jc w:val="left"/>
        </w:trPr>
        <w:tc>
          <w:tcPr>
            <w:tcW w:w="9342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3024" w:left="2676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БИБЛИОТЕЧЕН ФОНД: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7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Общо библиотечни единици/носители: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480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2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57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Книги: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480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7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Електронни носители: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2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59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Брой набавени единици през годината: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0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0" w:hRule="auto"/>
          <w:jc w:val="left"/>
        </w:trPr>
        <w:tc>
          <w:tcPr>
            <w:tcW w:w="9342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3024" w:left="3029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ПОСЕЩАЕМОСТ и ЗАЕМАНЕ: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7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Читателски посещения: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42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3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5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Картотекирани читатели: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" w:after="0" w:line="261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31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0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58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Заети библиотечни документи у дома: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76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2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56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Заетост на библиотечни документи в читалня: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413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23 </w:t>
            </w: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бр.</w:t>
            </w:r>
          </w:p>
        </w:tc>
      </w:tr>
      <w:tr>
        <w:trPr>
          <w:trHeight w:val="280" w:hRule="auto"/>
          <w:jc w:val="left"/>
        </w:trPr>
        <w:tc>
          <w:tcPr>
            <w:tcW w:w="9342" w:type="dxa"/>
            <w:gridSpan w:val="2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0"/>
              <w:ind w:right="3024" w:left="267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ДРУГИ:</w:t>
            </w:r>
          </w:p>
        </w:tc>
      </w:tr>
      <w:tr>
        <w:trPr>
          <w:trHeight w:val="282" w:hRule="auto"/>
          <w:jc w:val="left"/>
        </w:trPr>
        <w:tc>
          <w:tcPr>
            <w:tcW w:w="5461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59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4"/>
                <w:shd w:fill="auto" w:val="clear"/>
              </w:rPr>
              <w:t xml:space="preserve">Абонирани периодични издания през годината:</w:t>
            </w:r>
          </w:p>
        </w:tc>
        <w:tc>
          <w:tcPr>
            <w:tcW w:w="38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e499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63"/>
              <w:ind w:right="413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бр.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5"/>
        </w:numPr>
        <w:spacing w:before="100" w:after="0" w:line="240"/>
        <w:ind w:right="0" w:left="536" w:hanging="3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ОБЩЕСТВЕНИ АНГАЖИМЕНТИ, ИНИЦИАТИВИ И РАБОТА ПО</w:t>
      </w:r>
      <w:r>
        <w:rPr>
          <w:rFonts w:ascii="Cambria" w:hAnsi="Cambria" w:cs="Cambria" w:eastAsia="Cambria"/>
          <w:b/>
          <w:color w:val="auto"/>
          <w:spacing w:val="-20"/>
          <w:position w:val="0"/>
          <w:sz w:val="22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ПРОЕКТИ                                              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77"/>
        </w:numPr>
        <w:tabs>
          <w:tab w:val="left" w:pos="1418" w:leader="none"/>
          <w:tab w:val="left" w:pos="10348" w:leader="none"/>
        </w:tabs>
        <w:spacing w:before="229" w:after="0" w:line="240"/>
        <w:ind w:right="0" w:left="851" w:hanging="360"/>
        <w:jc w:val="left"/>
        <w:rPr>
          <w:rFonts w:ascii="Wingdings" w:hAnsi="Wingdings" w:cs="Wingdings" w:eastAsia="Wingdings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D9E1F3" w:val="clear"/>
        </w:rPr>
        <w:t xml:space="preserve">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D9E1F3" w:val="clear"/>
        </w:rPr>
        <w:t xml:space="preserve">РАБОТА ПО</w:t>
      </w:r>
      <w:r>
        <w:rPr>
          <w:rFonts w:ascii="Cambria" w:hAnsi="Cambria" w:cs="Cambria" w:eastAsia="Cambria"/>
          <w:b/>
          <w:color w:val="auto"/>
          <w:spacing w:val="-4"/>
          <w:position w:val="0"/>
          <w:sz w:val="24"/>
          <w:shd w:fill="D9E1F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D9E1F3" w:val="clear"/>
        </w:rPr>
        <w:t xml:space="preserve">ПРОЕКТИ:</w:t>
        <w:tab/>
        <w:t xml:space="preserve">     </w:t>
      </w:r>
    </w:p>
    <w:p>
      <w:pPr>
        <w:spacing w:before="5" w:after="1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28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tbl>
      <w:tblPr>
        <w:tblInd w:w="474" w:type="dxa"/>
      </w:tblPr>
      <w:tblGrid>
        <w:gridCol w:w="4004"/>
        <w:gridCol w:w="3113"/>
        <w:gridCol w:w="1244"/>
        <w:gridCol w:w="1275"/>
      </w:tblGrid>
      <w:tr>
        <w:trPr>
          <w:trHeight w:val="297" w:hRule="auto"/>
          <w:jc w:val="left"/>
        </w:trPr>
        <w:tc>
          <w:tcPr>
            <w:tcW w:w="4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1527" w:left="1537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Проект: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0" w:left="928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Реципиент: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102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Бюджет:</w:t>
            </w: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1f1f1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9" w:after="0" w:line="268"/>
              <w:ind w:right="0" w:left="133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mbria" w:hAnsi="Cambria" w:cs="Cambria" w:eastAsia="Cambria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Статут:</w:t>
            </w:r>
          </w:p>
        </w:tc>
      </w:tr>
      <w:tr>
        <w:trPr>
          <w:trHeight w:val="1125" w:hRule="auto"/>
          <w:jc w:val="left"/>
        </w:trPr>
        <w:tc>
          <w:tcPr>
            <w:tcW w:w="400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80"/>
              <w:ind w:right="162" w:left="6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На този етап не работим по проекти.</w:t>
            </w:r>
          </w:p>
        </w:tc>
        <w:tc>
          <w:tcPr>
            <w:tcW w:w="31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" w:after="0" w:line="240"/>
              <w:ind w:right="0" w:left="0" w:firstLine="0"/>
              <w:jc w:val="lef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        </w:t>
            </w:r>
          </w:p>
        </w:tc>
        <w:tc>
          <w:tcPr>
            <w:tcW w:w="12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165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89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284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681" w:leader="none"/>
          <w:tab w:val="left" w:pos="10349" w:leader="none"/>
        </w:tabs>
        <w:spacing w:before="10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96"/>
        </w:numPr>
        <w:spacing w:before="100" w:after="0" w:line="240"/>
        <w:ind w:right="0" w:left="536" w:hanging="313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ОЦЕНКА НА ДЕЙНОСТТА ПРЕЗ</w:t>
      </w:r>
      <w:r>
        <w:rPr>
          <w:rFonts w:ascii="Cambria" w:hAnsi="Cambria" w:cs="Cambria" w:eastAsia="Cambria"/>
          <w:b/>
          <w:color w:val="auto"/>
          <w:spacing w:val="-16"/>
          <w:position w:val="0"/>
          <w:sz w:val="22"/>
          <w:shd w:fill="C5DFB3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C5DFB3" w:val="clear"/>
        </w:rPr>
        <w:t xml:space="preserve">2020г.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182" w:after="0" w:line="240"/>
        <w:ind w:right="354" w:left="25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Утвърдило се не само като културен център, но и като такова на гражданското общество, читалището има собствен потенциал за решаване на част от проблемите, които стоят пред него като:</w:t>
      </w:r>
    </w:p>
    <w:p>
      <w:pPr>
        <w:numPr>
          <w:ilvl w:val="0"/>
          <w:numId w:val="399"/>
        </w:numPr>
        <w:tabs>
          <w:tab w:val="left" w:pos="488" w:leader="none"/>
        </w:tabs>
        <w:spacing w:before="1" w:after="0" w:line="240"/>
        <w:ind w:right="293" w:left="25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Търсене на нови и разнообразни форми на дейността, усъвършенстване на предлаганите услуги и творчески</w:t>
      </w:r>
      <w:r>
        <w:rPr>
          <w:rFonts w:ascii="Cambria" w:hAnsi="Cambria" w:cs="Cambria" w:eastAsia="Cambria"/>
          <w:color w:val="auto"/>
          <w:spacing w:val="-2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прояви.</w:t>
      </w:r>
    </w:p>
    <w:p>
      <w:pPr>
        <w:numPr>
          <w:ilvl w:val="0"/>
          <w:numId w:val="399"/>
        </w:numPr>
        <w:tabs>
          <w:tab w:val="left" w:pos="488" w:leader="none"/>
        </w:tabs>
        <w:spacing w:before="0" w:after="0" w:line="240"/>
        <w:ind w:right="363" w:left="25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Привличане на нови читалищни членове, разширяване на социалния и възрастов състав в различните форми и</w:t>
      </w:r>
      <w:r>
        <w:rPr>
          <w:rFonts w:ascii="Cambria" w:hAnsi="Cambria" w:cs="Cambria" w:eastAsia="Cambria"/>
          <w:color w:val="auto"/>
          <w:spacing w:val="-6"/>
          <w:position w:val="0"/>
          <w:sz w:val="24"/>
          <w:shd w:fill="auto" w:val="clear"/>
        </w:rPr>
        <w:t xml:space="preserve">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прояви.</w:t>
      </w:r>
    </w:p>
    <w:p>
      <w:pPr>
        <w:spacing w:before="0" w:after="0" w:line="240"/>
        <w:ind w:right="383" w:left="252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През 2020г. като Народно читалище се oпитахме да изпълним  обществено значими задачи, а именно развитието на културата и традициите, утвърждаване на моралните и духовни ценности и добродетели, повишаване на капацитета и знанията на ползвателите на читалищни услуги.Преминахме успешно през не лекия процес по пререгистрация и изцяло обновяване на управлението(председател,секретар,настоятелство и проверителна комисия).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647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num w:numId="7">
    <w:abstractNumId w:val="78"/>
  </w:num>
  <w:num w:numId="79">
    <w:abstractNumId w:val="72"/>
  </w:num>
  <w:num w:numId="83">
    <w:abstractNumId w:val="66"/>
  </w:num>
  <w:num w:numId="97">
    <w:abstractNumId w:val="60"/>
  </w:num>
  <w:num w:numId="100">
    <w:abstractNumId w:val="54"/>
  </w:num>
  <w:num w:numId="105">
    <w:abstractNumId w:val="48"/>
  </w:num>
  <w:num w:numId="109">
    <w:abstractNumId w:val="42"/>
  </w:num>
  <w:num w:numId="276">
    <w:abstractNumId w:val="36"/>
  </w:num>
  <w:num w:numId="303">
    <w:abstractNumId w:val="30"/>
  </w:num>
  <w:num w:numId="305">
    <w:abstractNumId w:val="24"/>
  </w:num>
  <w:num w:numId="375">
    <w:abstractNumId w:val="18"/>
  </w:num>
  <w:num w:numId="377">
    <w:abstractNumId w:val="12"/>
  </w:num>
  <w:num w:numId="396">
    <w:abstractNumId w:val="6"/>
  </w:num>
  <w:num w:numId="3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